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B765D3">
        <w:rPr>
          <w:b/>
          <w:bCs/>
          <w:color w:val="000000"/>
        </w:rPr>
        <w:t>3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B765D3">
        <w:rPr>
          <w:b/>
          <w:bCs/>
          <w:color w:val="000000"/>
          <w:sz w:val="28"/>
          <w:szCs w:val="28"/>
        </w:rPr>
        <w:t>3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CF1389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Videok</w:t>
            </w:r>
            <w:r w:rsidR="00B765D3">
              <w:rPr>
                <w:rFonts w:eastAsia="Arial Narrow"/>
                <w:b/>
                <w:lang w:val="en-US"/>
              </w:rPr>
              <w:t>olonoskop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EC1E37">
              <w:rPr>
                <w:b/>
                <w:bCs/>
                <w:color w:val="000000"/>
              </w:rPr>
              <w:t xml:space="preserve">HD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  <w:vertAlign w:val="superscript"/>
              </w:rPr>
            </w:pPr>
            <w:r w:rsidRPr="00C64DC9">
              <w:rPr>
                <w:sz w:val="20"/>
                <w:szCs w:val="20"/>
              </w:rPr>
              <w:t>Kąt obserwacji 140</w:t>
            </w:r>
            <w:r w:rsidRPr="00C64DC9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Głębia ostrości min 2-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C64DC9">
                <w:rPr>
                  <w:sz w:val="20"/>
                  <w:szCs w:val="20"/>
                </w:rPr>
                <w:t>100 mm</w:t>
              </w:r>
            </w:smartTag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Średnica zewnętrzna wziernika max. 12,0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Średnica zewnętrzna końcówki endoskopu 12,0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Średnica kanału roboczego 3,8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Długość robocza min. 1500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Kąt zagięcia końcówki endoskopu:</w:t>
            </w:r>
          </w:p>
          <w:p w:rsidR="00C64DC9" w:rsidRPr="00C64DC9" w:rsidRDefault="00C64DC9" w:rsidP="00243250">
            <w:pPr>
              <w:rPr>
                <w:sz w:val="20"/>
                <w:szCs w:val="20"/>
                <w:vertAlign w:val="superscript"/>
              </w:rPr>
            </w:pPr>
            <w:r w:rsidRPr="00C64DC9">
              <w:rPr>
                <w:sz w:val="20"/>
                <w:szCs w:val="20"/>
              </w:rPr>
              <w:t>-w górę.  180</w:t>
            </w:r>
            <w:r w:rsidRPr="00C64DC9">
              <w:rPr>
                <w:sz w:val="20"/>
                <w:szCs w:val="20"/>
                <w:vertAlign w:val="superscript"/>
              </w:rPr>
              <w:t>0</w:t>
            </w:r>
          </w:p>
          <w:p w:rsidR="00C64DC9" w:rsidRPr="00C64DC9" w:rsidRDefault="00C64DC9" w:rsidP="00243250">
            <w:pPr>
              <w:rPr>
                <w:sz w:val="20"/>
                <w:szCs w:val="20"/>
                <w:vertAlign w:val="superscript"/>
              </w:rPr>
            </w:pPr>
            <w:r w:rsidRPr="00C64DC9">
              <w:rPr>
                <w:sz w:val="20"/>
                <w:szCs w:val="20"/>
              </w:rPr>
              <w:t>-w dół.  180</w:t>
            </w:r>
            <w:r w:rsidRPr="00C64DC9">
              <w:rPr>
                <w:sz w:val="20"/>
                <w:szCs w:val="20"/>
                <w:vertAlign w:val="superscript"/>
              </w:rPr>
              <w:t>0</w:t>
            </w:r>
          </w:p>
          <w:p w:rsidR="00C64DC9" w:rsidRPr="00C64DC9" w:rsidRDefault="00C64DC9" w:rsidP="00243250">
            <w:pPr>
              <w:rPr>
                <w:sz w:val="20"/>
                <w:szCs w:val="20"/>
                <w:vertAlign w:val="superscript"/>
              </w:rPr>
            </w:pPr>
            <w:r w:rsidRPr="00C64DC9">
              <w:rPr>
                <w:sz w:val="20"/>
                <w:szCs w:val="20"/>
              </w:rPr>
              <w:t>-w lewo .160</w:t>
            </w:r>
            <w:r w:rsidRPr="00C64DC9">
              <w:rPr>
                <w:sz w:val="20"/>
                <w:szCs w:val="20"/>
                <w:vertAlign w:val="superscript"/>
              </w:rPr>
              <w:t>0</w:t>
            </w:r>
          </w:p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-w prawo 160</w:t>
            </w:r>
            <w:r w:rsidRPr="00C64DC9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Trzy programowalne przyciski endoskopowe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Kamera endoskopu z matrycą w technologii CMOS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 xml:space="preserve">Obsługa dziesięciu wirtualnych elektronicznych trybów obrazowania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Przekaz sygnału z kamery endoskopu do procesora obrazu zintegrowanym złączem elektronicznym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 xml:space="preserve">Aparat w pełni zanurzalny, wyposażony w  nakładkę  zabezpieczającą złącze elektroniczne aparatu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 xml:space="preserve">Typ konektora – dwugniazdowy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Dodatkowy kanał do spłukiwania pola operacyjnego (</w:t>
            </w:r>
            <w:proofErr w:type="spellStart"/>
            <w:r w:rsidRPr="00C64DC9">
              <w:rPr>
                <w:sz w:val="20"/>
                <w:szCs w:val="20"/>
              </w:rPr>
              <w:t>Water</w:t>
            </w:r>
            <w:proofErr w:type="spellEnd"/>
            <w:r w:rsidRPr="00C64DC9">
              <w:rPr>
                <w:sz w:val="20"/>
                <w:szCs w:val="20"/>
              </w:rPr>
              <w:t xml:space="preserve"> Jet)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64DC9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4DC9" w:rsidRPr="00C64DC9" w:rsidRDefault="00C64DC9" w:rsidP="00243250">
            <w:pPr>
              <w:rPr>
                <w:sz w:val="20"/>
                <w:szCs w:val="20"/>
              </w:rPr>
            </w:pPr>
            <w:r w:rsidRPr="00C64DC9">
              <w:rPr>
                <w:sz w:val="20"/>
                <w:szCs w:val="20"/>
              </w:rPr>
              <w:t>Aparat kompatybilny z  procesorem obrazu EPX-3500 będącym na wyposażeniu pracowni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4DC9" w:rsidRPr="00C64DC9" w:rsidRDefault="00C64DC9" w:rsidP="00056EA4">
            <w:pPr>
              <w:jc w:val="center"/>
              <w:rPr>
                <w:sz w:val="20"/>
                <w:szCs w:val="20"/>
              </w:rPr>
            </w:pPr>
            <w:r w:rsidRPr="00C64DC9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4DC9" w:rsidRPr="00056EA4" w:rsidRDefault="00C64DC9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56EA4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autoSpaceDE w:val="0"/>
              <w:autoSpaceDN w:val="0"/>
              <w:adjustRightInd w:val="0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D6989" w:rsidRDefault="004D6989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>
              <w:rPr>
                <w:rFonts w:eastAsia="SimSun"/>
                <w:color w:val="000000" w:themeColor="text1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56EA4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56EA4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D6989" w:rsidRPr="000A45D2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D6989" w:rsidRPr="000A45D2" w:rsidTr="00E41DD0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6989" w:rsidRDefault="004D6989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D6989" w:rsidRPr="000A45D2" w:rsidRDefault="004D6989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D6989" w:rsidRPr="000A45D2" w:rsidRDefault="004D6989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DB29CD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DB29CD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DB29CD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C843DA">
      <w:rPr>
        <w:sz w:val="18"/>
        <w:szCs w:val="18"/>
      </w:rPr>
      <w:t>DEZ/Z/341/ZP –44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91634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7552D"/>
    <w:rsid w:val="004D6989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A0789"/>
    <w:rsid w:val="007A2099"/>
    <w:rsid w:val="007C0EB2"/>
    <w:rsid w:val="007C6200"/>
    <w:rsid w:val="00803887"/>
    <w:rsid w:val="00814D5F"/>
    <w:rsid w:val="00833C63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22560"/>
    <w:rsid w:val="00A97885"/>
    <w:rsid w:val="00AA7B4F"/>
    <w:rsid w:val="00B63C4E"/>
    <w:rsid w:val="00B765D3"/>
    <w:rsid w:val="00C44B41"/>
    <w:rsid w:val="00C64DC9"/>
    <w:rsid w:val="00C67F17"/>
    <w:rsid w:val="00C74BE7"/>
    <w:rsid w:val="00C843DA"/>
    <w:rsid w:val="00CC2F9C"/>
    <w:rsid w:val="00CF1389"/>
    <w:rsid w:val="00CF619B"/>
    <w:rsid w:val="00D14EBD"/>
    <w:rsid w:val="00D45A93"/>
    <w:rsid w:val="00DB29CD"/>
    <w:rsid w:val="00DC0587"/>
    <w:rsid w:val="00DF26D7"/>
    <w:rsid w:val="00E20A4E"/>
    <w:rsid w:val="00E7477F"/>
    <w:rsid w:val="00EB7523"/>
    <w:rsid w:val="00EC1E37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8</cp:revision>
  <cp:lastPrinted>2022-09-02T11:38:00Z</cp:lastPrinted>
  <dcterms:created xsi:type="dcterms:W3CDTF">2022-09-02T08:30:00Z</dcterms:created>
  <dcterms:modified xsi:type="dcterms:W3CDTF">2022-09-02T11:38:00Z</dcterms:modified>
</cp:coreProperties>
</file>